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37D1" w14:textId="77777777" w:rsidR="003F4827" w:rsidRPr="003F4827" w:rsidRDefault="003F4827" w:rsidP="003F482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3F4827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MCQ 1: Key criteria for Mandatory Reporting (MRR)</w:t>
      </w:r>
    </w:p>
    <w:p w14:paraId="0DBD457D" w14:textId="77777777" w:rsidR="003F4827" w:rsidRPr="003F4827" w:rsidRDefault="003F4827" w:rsidP="003F482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Which of the following situations </w:t>
      </w:r>
      <w:r w:rsidRPr="003F48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most appropriately meets the criteria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for mandatory reporting of child abuse?</w:t>
      </w:r>
    </w:p>
    <w:p w14:paraId="311F89DA" w14:textId="77777777" w:rsidR="003F4827" w:rsidRPr="003F4827" w:rsidRDefault="003F4827" w:rsidP="003F482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A. An old injury with no current concerns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B. Serious harm or </w:t>
      </w:r>
      <w:r w:rsidRPr="003F48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real risk of harm occurring currently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C. An accident clearly not related to neglect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D. Self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harm with no involvement of caregivers</w:t>
      </w:r>
    </w:p>
    <w:p w14:paraId="21F847F0" w14:textId="77777777" w:rsidR="003F4827" w:rsidRPr="003F4827" w:rsidRDefault="003F4827" w:rsidP="003F482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F4827">
        <w:rPr>
          <w:rFonts w:ascii="Apple Color Emoji" w:eastAsia="Times New Roman" w:hAnsi="Apple Color Emoji" w:cs="Apple Color Emoji"/>
          <w:kern w:val="0"/>
          <w:sz w:val="21"/>
          <w:szCs w:val="21"/>
          <w14:ligatures w14:val="none"/>
        </w:rPr>
        <w:t>✅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3F48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Correct answer: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3F48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B</w:t>
      </w:r>
    </w:p>
    <w:p w14:paraId="4CEC9090" w14:textId="77777777" w:rsidR="003F4827" w:rsidRPr="003F4827" w:rsidRDefault="003F4827" w:rsidP="003F482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F48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Explanation: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The presentation emphasizes that MRR is required when there is </w:t>
      </w:r>
      <w:r w:rsidRPr="003F48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current or ongoing serious harm or real risk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 Exemptions include accidents not related to neglect, harm caused by other children, and self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harm.</w:t>
      </w:r>
    </w:p>
    <w:p w14:paraId="2A72BE01" w14:textId="77777777" w:rsidR="003F4827" w:rsidRPr="003F4827" w:rsidRDefault="00086654" w:rsidP="003F482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86654">
        <w:rPr>
          <w:rFonts w:ascii="Segoe UI" w:eastAsia="Times New Roman" w:hAnsi="Segoe UI" w:cs="Segoe UI"/>
          <w:noProof/>
          <w:kern w:val="0"/>
          <w:sz w:val="21"/>
          <w:szCs w:val="21"/>
        </w:rPr>
        <w:pict w14:anchorId="7A687DC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EEFF01A" w14:textId="77777777" w:rsidR="003F4827" w:rsidRPr="003F4827" w:rsidRDefault="003F4827" w:rsidP="003F482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3F4827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MCQ 2: Action when a case is already reported</w:t>
      </w:r>
    </w:p>
    <w:p w14:paraId="25DAD0B7" w14:textId="77777777" w:rsidR="003F4827" w:rsidRPr="003F4827" w:rsidRDefault="003F4827" w:rsidP="003F482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 child with suspected abuse presents to the AED. You are informed that the </w:t>
      </w:r>
      <w:r w:rsidRPr="003F48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same allegation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has already been reported to the police. What is the </w:t>
      </w:r>
      <w:r w:rsidRPr="003F48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most appropriate next step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?</w:t>
      </w:r>
    </w:p>
    <w:p w14:paraId="5685C9F5" w14:textId="77777777" w:rsidR="003F4827" w:rsidRPr="003F4827" w:rsidRDefault="003F4827" w:rsidP="003F482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A. Submit another mandatory report immediately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B. No further action is required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C. Confirm whether MRR has already been reported and obtain the police RN number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D. Wait until admission before deciding</w:t>
      </w:r>
    </w:p>
    <w:p w14:paraId="65A18ECC" w14:textId="77777777" w:rsidR="003F4827" w:rsidRPr="003F4827" w:rsidRDefault="003F4827" w:rsidP="003F482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F4827">
        <w:rPr>
          <w:rFonts w:ascii="Apple Color Emoji" w:eastAsia="Times New Roman" w:hAnsi="Apple Color Emoji" w:cs="Apple Color Emoji"/>
          <w:kern w:val="0"/>
          <w:sz w:val="21"/>
          <w:szCs w:val="21"/>
          <w14:ligatures w14:val="none"/>
        </w:rPr>
        <w:t>✅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3F48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Correct answer: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3F48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</w:t>
      </w:r>
    </w:p>
    <w:p w14:paraId="01F01D4D" w14:textId="77777777" w:rsidR="003F4827" w:rsidRPr="003F4827" w:rsidRDefault="003F4827" w:rsidP="003F482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F48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Explanation: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According to the slides, when the </w:t>
      </w:r>
      <w:r w:rsidRPr="003F48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same allegation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has already been reported, there is </w:t>
      </w:r>
      <w:r w:rsidRPr="003F48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no need for duplicate reporting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. Medical staff should </w:t>
      </w:r>
      <w:r w:rsidRPr="003F48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verify reporting status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, check </w:t>
      </w:r>
      <w:r w:rsidRPr="003F48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by whom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, and obtain the </w:t>
      </w:r>
      <w:r w:rsidRPr="003F48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reference/RN number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73A0C9BE" w14:textId="77777777" w:rsidR="003F4827" w:rsidRPr="003F4827" w:rsidRDefault="00086654" w:rsidP="003F482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86654">
        <w:rPr>
          <w:rFonts w:ascii="Segoe UI" w:eastAsia="Times New Roman" w:hAnsi="Segoe UI" w:cs="Segoe UI"/>
          <w:noProof/>
          <w:kern w:val="0"/>
          <w:sz w:val="21"/>
          <w:szCs w:val="21"/>
        </w:rPr>
        <w:pict w14:anchorId="6811E20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A6875C2" w14:textId="77777777" w:rsidR="003F4827" w:rsidRPr="003F4827" w:rsidRDefault="003F4827" w:rsidP="003F482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3F4827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MCQ 3: Examples requiring Mandatory Reporting</w:t>
      </w:r>
    </w:p>
    <w:p w14:paraId="147A8E49" w14:textId="77777777" w:rsidR="003F4827" w:rsidRPr="003F4827" w:rsidRDefault="003F4827" w:rsidP="003F482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Which of the following scenarios </w:t>
      </w:r>
      <w:r w:rsidRPr="003F48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most clearly warrants mandatory reporting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?</w:t>
      </w:r>
    </w:p>
    <w:p w14:paraId="3CB15545" w14:textId="77777777" w:rsidR="003F4827" w:rsidRPr="003F4827" w:rsidRDefault="003F4827" w:rsidP="003F482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>A. Sexual abuse by an uncle many years ago, with no current risk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B. Child found alone at home with no injury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C. Serious accident occurring while a child was left alone at home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D. Consensual sexual activity between peers of same age without complications</w:t>
      </w:r>
    </w:p>
    <w:p w14:paraId="7A210E3B" w14:textId="77777777" w:rsidR="003F4827" w:rsidRPr="003F4827" w:rsidRDefault="003F4827" w:rsidP="003F482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F4827">
        <w:rPr>
          <w:rFonts w:ascii="Apple Color Emoji" w:eastAsia="Times New Roman" w:hAnsi="Apple Color Emoji" w:cs="Apple Color Emoji"/>
          <w:kern w:val="0"/>
          <w:sz w:val="21"/>
          <w:szCs w:val="21"/>
          <w14:ligatures w14:val="none"/>
        </w:rPr>
        <w:t>✅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3F48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Correct answer: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3F48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</w:t>
      </w:r>
    </w:p>
    <w:p w14:paraId="612BE94A" w14:textId="77777777" w:rsidR="003F4827" w:rsidRPr="003F4827" w:rsidRDefault="003F4827" w:rsidP="003F482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F48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Explanation: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The presentation highlights that </w:t>
      </w:r>
      <w:r w:rsidRPr="003F48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serious accidents while a child is left alone at home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represent a </w:t>
      </w:r>
      <w:r w:rsidRPr="003F482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real and current risk</w:t>
      </w:r>
      <w:r w:rsidRPr="003F482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meeting criteria for MRR. Historical abuse without current risk and consensual peer activity may not automatically require MRR.</w:t>
      </w:r>
    </w:p>
    <w:p w14:paraId="51B92D3E" w14:textId="77777777" w:rsidR="00BB01D4" w:rsidRDefault="00BB01D4"/>
    <w:sectPr w:rsidR="00BB0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27"/>
    <w:rsid w:val="00086654"/>
    <w:rsid w:val="003F4827"/>
    <w:rsid w:val="006F5654"/>
    <w:rsid w:val="00852006"/>
    <w:rsid w:val="00BB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6070B"/>
  <w15:chartTrackingRefBased/>
  <w15:docId w15:val="{37BA8377-4C81-9241-BE73-8EB561DC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4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8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8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8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8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82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F48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Chan (PAE)</dc:creator>
  <cp:keywords/>
  <dc:description/>
  <cp:lastModifiedBy>Dorothy Chan (PAE)</cp:lastModifiedBy>
  <cp:revision>1</cp:revision>
  <dcterms:created xsi:type="dcterms:W3CDTF">2026-04-25T10:38:00Z</dcterms:created>
  <dcterms:modified xsi:type="dcterms:W3CDTF">2026-04-25T10:39:00Z</dcterms:modified>
</cp:coreProperties>
</file>